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C03E5" w14:textId="77777777" w:rsidR="00063E96" w:rsidRPr="00063E96" w:rsidRDefault="00213CAC" w:rsidP="00063E96">
      <w:pPr>
        <w:spacing w:after="160" w:line="288" w:lineRule="auto"/>
        <w:jc w:val="center"/>
        <w:rPr>
          <w:rFonts w:ascii="Times New Roman" w:eastAsia="Times New Roman" w:hAnsi="Times New Roman" w:cs="Times New Roman"/>
          <w:b/>
          <w:iCs/>
          <w:sz w:val="32"/>
          <w:szCs w:val="36"/>
        </w:rPr>
      </w:pPr>
      <w:r w:rsidRPr="00063E96">
        <w:rPr>
          <w:rFonts w:ascii="Times New Roman" w:eastAsia="Times New Roman" w:hAnsi="Times New Roman" w:cs="Times New Roman"/>
          <w:b/>
          <w:iCs/>
          <w:sz w:val="32"/>
          <w:szCs w:val="36"/>
        </w:rPr>
        <w:t>Những Lời Khai Thị Trí Huệ Trong Kinh Kim Cang</w:t>
      </w:r>
    </w:p>
    <w:p w14:paraId="1DBB6D8C" w14:textId="4FE680E7" w:rsidR="00213CAC" w:rsidRPr="00063E96" w:rsidRDefault="00213CAC" w:rsidP="00063E96">
      <w:pPr>
        <w:spacing w:after="0" w:line="288" w:lineRule="auto"/>
        <w:rPr>
          <w:rFonts w:ascii="Times New Roman" w:eastAsia="Times New Roman" w:hAnsi="Times New Roman" w:cs="Times New Roman"/>
          <w:iCs/>
          <w:sz w:val="28"/>
          <w:szCs w:val="28"/>
        </w:rPr>
      </w:pPr>
      <w:r w:rsidRPr="00063E96">
        <w:rPr>
          <w:rFonts w:ascii="Times New Roman" w:eastAsia="Times New Roman" w:hAnsi="Times New Roman" w:cs="Times New Roman"/>
          <w:b/>
          <w:iCs/>
          <w:sz w:val="28"/>
          <w:szCs w:val="28"/>
        </w:rPr>
        <w:t>Chủ Đề 619:</w:t>
      </w:r>
      <w:r w:rsidRPr="00063E96">
        <w:rPr>
          <w:rFonts w:ascii="Times New Roman" w:eastAsia="Times New Roman" w:hAnsi="Times New Roman" w:cs="Times New Roman"/>
          <w:iCs/>
          <w:sz w:val="28"/>
          <w:szCs w:val="28"/>
        </w:rPr>
        <w:t xml:space="preserve"> </w:t>
      </w:r>
      <w:r w:rsidRPr="00063E96">
        <w:rPr>
          <w:rFonts w:ascii="Times New Roman" w:eastAsia="Times New Roman" w:hAnsi="Times New Roman" w:cs="Times New Roman"/>
          <w:b/>
          <w:bCs/>
          <w:sz w:val="28"/>
          <w:szCs w:val="28"/>
        </w:rPr>
        <w:t>Ly Tướng Tu Lục Độ, Vô Công Dụng Đạo</w:t>
      </w:r>
    </w:p>
    <w:p w14:paraId="31458AB0" w14:textId="454ACAC3" w:rsidR="00BF74C4" w:rsidRDefault="00BF74C4" w:rsidP="00BF74C4">
      <w:pPr>
        <w:spacing w:after="0" w:line="288" w:lineRule="auto"/>
        <w:rPr>
          <w:rFonts w:ascii="Times New Roman" w:eastAsia="Times New Roman" w:hAnsi="Times New Roman" w:cs="Times New Roman"/>
          <w:b/>
          <w:bCs/>
          <w:sz w:val="28"/>
          <w:szCs w:val="28"/>
        </w:rPr>
      </w:pPr>
      <w:r w:rsidRPr="00BF74C4">
        <w:rPr>
          <w:rFonts w:ascii="Times New Roman" w:eastAsia="Times New Roman" w:hAnsi="Times New Roman" w:cs="Times New Roman"/>
          <w:b/>
          <w:bCs/>
          <w:sz w:val="28"/>
          <w:szCs w:val="28"/>
        </w:rPr>
        <w:t>Chủ giảng:</w:t>
      </w:r>
      <w:r w:rsidRPr="00BF74C4">
        <w:rPr>
          <w:rFonts w:ascii="Times New Roman" w:eastAsia="Times New Roman" w:hAnsi="Times New Roman" w:cs="Times New Roman"/>
          <w:bCs/>
          <w:sz w:val="28"/>
          <w:szCs w:val="28"/>
        </w:rPr>
        <w:t xml:space="preserve"> Pháp sư Tịnh Không</w:t>
      </w:r>
    </w:p>
    <w:p w14:paraId="3A6664C8" w14:textId="6B081CCB" w:rsidR="00213CAC" w:rsidRPr="00063E96" w:rsidRDefault="00213CAC" w:rsidP="00063E96">
      <w:pPr>
        <w:spacing w:after="0" w:line="288" w:lineRule="auto"/>
        <w:rPr>
          <w:rFonts w:ascii="Times New Roman" w:eastAsia="Times New Roman" w:hAnsi="Times New Roman" w:cs="Times New Roman"/>
          <w:sz w:val="28"/>
          <w:szCs w:val="28"/>
        </w:rPr>
      </w:pPr>
      <w:r w:rsidRPr="00063E96">
        <w:rPr>
          <w:rFonts w:ascii="Times New Roman" w:eastAsia="Times New Roman" w:hAnsi="Times New Roman" w:cs="Times New Roman"/>
          <w:b/>
          <w:bCs/>
          <w:sz w:val="28"/>
          <w:szCs w:val="28"/>
        </w:rPr>
        <w:t>Thời gian:</w:t>
      </w:r>
      <w:r w:rsidRPr="00063E96">
        <w:rPr>
          <w:rFonts w:ascii="Times New Roman" w:eastAsia="Times New Roman" w:hAnsi="Times New Roman" w:cs="Times New Roman"/>
          <w:sz w:val="28"/>
          <w:szCs w:val="28"/>
        </w:rPr>
        <w:t xml:space="preserve"> Tháng 05 năm 1995</w:t>
      </w:r>
    </w:p>
    <w:p w14:paraId="05352D18" w14:textId="77777777" w:rsidR="00213CAC" w:rsidRPr="00063E96" w:rsidRDefault="00213CAC" w:rsidP="00063E96">
      <w:pPr>
        <w:spacing w:after="0" w:line="288" w:lineRule="auto"/>
        <w:rPr>
          <w:rFonts w:ascii="Times New Roman" w:eastAsia="Times New Roman" w:hAnsi="Times New Roman" w:cs="Times New Roman"/>
          <w:sz w:val="28"/>
          <w:szCs w:val="28"/>
        </w:rPr>
      </w:pPr>
      <w:r w:rsidRPr="00063E96">
        <w:rPr>
          <w:rFonts w:ascii="Times New Roman" w:eastAsia="Times New Roman" w:hAnsi="Times New Roman" w:cs="Times New Roman"/>
          <w:b/>
          <w:bCs/>
          <w:sz w:val="28"/>
          <w:szCs w:val="28"/>
        </w:rPr>
        <w:t>Địa điểm:</w:t>
      </w:r>
      <w:r w:rsidRPr="00063E96">
        <w:rPr>
          <w:rFonts w:ascii="Times New Roman" w:eastAsia="Times New Roman" w:hAnsi="Times New Roman" w:cs="Times New Roman"/>
          <w:sz w:val="28"/>
          <w:szCs w:val="28"/>
        </w:rPr>
        <w:t xml:space="preserve"> Cư Sĩ Lâm Phật Giáo Singapore</w:t>
      </w:r>
    </w:p>
    <w:p w14:paraId="640F9C6D" w14:textId="77777777" w:rsidR="00213CAC" w:rsidRPr="00063E96" w:rsidRDefault="00213CAC" w:rsidP="00063E96">
      <w:pPr>
        <w:spacing w:after="0" w:line="288" w:lineRule="auto"/>
        <w:rPr>
          <w:rFonts w:ascii="Times New Roman" w:eastAsia="Times New Roman" w:hAnsi="Times New Roman" w:cs="Times New Roman"/>
          <w:sz w:val="28"/>
          <w:szCs w:val="28"/>
        </w:rPr>
      </w:pPr>
      <w:r w:rsidRPr="00063E96">
        <w:rPr>
          <w:rFonts w:ascii="Times New Roman" w:eastAsia="Times New Roman" w:hAnsi="Times New Roman" w:cs="Times New Roman"/>
          <w:b/>
          <w:bCs/>
          <w:sz w:val="28"/>
          <w:szCs w:val="28"/>
        </w:rPr>
        <w:t>Trích lục từ:</w:t>
      </w:r>
      <w:r w:rsidRPr="00063E96">
        <w:rPr>
          <w:rFonts w:ascii="Times New Roman" w:eastAsia="Times New Roman" w:hAnsi="Times New Roman" w:cs="Times New Roman"/>
          <w:sz w:val="28"/>
          <w:szCs w:val="28"/>
        </w:rPr>
        <w:t xml:space="preserve"> Báo cáo nghiên cứu Kim Cang Bát Nhã (Tập 053)</w:t>
      </w:r>
    </w:p>
    <w:p w14:paraId="45F0EFF8" w14:textId="77777777" w:rsidR="00213CAC" w:rsidRPr="00063E96" w:rsidRDefault="00213CAC" w:rsidP="00063E96">
      <w:pPr>
        <w:spacing w:after="0" w:line="288" w:lineRule="auto"/>
        <w:rPr>
          <w:rFonts w:ascii="Times New Roman" w:eastAsia="Times New Roman" w:hAnsi="Times New Roman" w:cs="Times New Roman"/>
          <w:sz w:val="28"/>
          <w:szCs w:val="28"/>
        </w:rPr>
      </w:pPr>
      <w:r w:rsidRPr="00063E96">
        <w:rPr>
          <w:rFonts w:ascii="Times New Roman" w:eastAsia="Times New Roman" w:hAnsi="Times New Roman" w:cs="Times New Roman"/>
          <w:b/>
          <w:sz w:val="28"/>
          <w:szCs w:val="28"/>
        </w:rPr>
        <w:t>Chuyển ngữ:</w:t>
      </w:r>
      <w:r w:rsidRPr="00063E96">
        <w:rPr>
          <w:rFonts w:ascii="Times New Roman" w:eastAsia="Times New Roman" w:hAnsi="Times New Roman" w:cs="Times New Roman"/>
          <w:sz w:val="28"/>
          <w:szCs w:val="28"/>
        </w:rPr>
        <w:t xml:space="preserve"> Tịch Minh</w:t>
      </w:r>
    </w:p>
    <w:p w14:paraId="51D16AC5" w14:textId="0E8B865F" w:rsidR="00063E96" w:rsidRPr="00063E96" w:rsidRDefault="00063E96" w:rsidP="00B143B7">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2E17D9A" w14:textId="77777777" w:rsidR="00063E96" w:rsidRPr="00063E96" w:rsidRDefault="008150EB" w:rsidP="00063E96">
      <w:pPr>
        <w:spacing w:after="160" w:line="288" w:lineRule="auto"/>
        <w:ind w:firstLine="540"/>
        <w:jc w:val="both"/>
        <w:rPr>
          <w:rFonts w:ascii="Times New Roman" w:eastAsia="Times New Roman" w:hAnsi="Times New Roman" w:cs="Times New Roman"/>
          <w:b/>
          <w:sz w:val="28"/>
          <w:szCs w:val="28"/>
        </w:rPr>
      </w:pPr>
      <w:r w:rsidRPr="00063E96">
        <w:rPr>
          <w:rFonts w:ascii="Times New Roman" w:eastAsia="DFKai-SB" w:hAnsi="Times New Roman" w:cs="Times New Roman"/>
          <w:b/>
          <w:bCs/>
          <w:sz w:val="28"/>
          <w:szCs w:val="28"/>
        </w:rPr>
        <w:t>【</w:t>
      </w:r>
      <w:r w:rsidRPr="00063E96">
        <w:rPr>
          <w:rFonts w:ascii="Times New Roman" w:eastAsia="Times New Roman" w:hAnsi="Times New Roman" w:cs="Times New Roman"/>
          <w:b/>
          <w:bCs/>
          <w:sz w:val="28"/>
          <w:szCs w:val="28"/>
        </w:rPr>
        <w:t xml:space="preserve">Đoạn kinh văn này chính là </w:t>
      </w:r>
      <w:r w:rsidR="00F13BB2" w:rsidRPr="00063E96">
        <w:rPr>
          <w:rFonts w:ascii="Times New Roman" w:eastAsia="Times New Roman" w:hAnsi="Times New Roman" w:cs="Times New Roman"/>
          <w:b/>
          <w:bCs/>
          <w:sz w:val="28"/>
          <w:szCs w:val="28"/>
        </w:rPr>
        <w:t>nối</w:t>
      </w:r>
      <w:r w:rsidRPr="00063E96">
        <w:rPr>
          <w:rFonts w:ascii="Times New Roman" w:eastAsia="Times New Roman" w:hAnsi="Times New Roman" w:cs="Times New Roman"/>
          <w:b/>
          <w:bCs/>
          <w:sz w:val="28"/>
          <w:szCs w:val="28"/>
        </w:rPr>
        <w:t xml:space="preserve"> tiếp ý nghĩa đó</w:t>
      </w:r>
      <w:r w:rsidRPr="00063E96">
        <w:rPr>
          <w:rFonts w:ascii="Times New Roman" w:eastAsia="DFKai-SB" w:hAnsi="Times New Roman" w:cs="Times New Roman"/>
          <w:b/>
          <w:bCs/>
          <w:sz w:val="28"/>
          <w:szCs w:val="28"/>
        </w:rPr>
        <w:t>】</w:t>
      </w:r>
    </w:p>
    <w:p w14:paraId="77AC7D60" w14:textId="77777777" w:rsidR="00063E96" w:rsidRPr="00063E96" w:rsidRDefault="008150EB" w:rsidP="00063E96">
      <w:pPr>
        <w:spacing w:after="160" w:line="288" w:lineRule="auto"/>
        <w:ind w:firstLine="540"/>
        <w:jc w:val="both"/>
        <w:rPr>
          <w:rFonts w:ascii="Times New Roman" w:eastAsia="Times New Roman" w:hAnsi="Times New Roman" w:cs="Times New Roman"/>
          <w:sz w:val="28"/>
          <w:szCs w:val="28"/>
        </w:rPr>
      </w:pPr>
      <w:r w:rsidRPr="00063E96">
        <w:rPr>
          <w:rFonts w:ascii="Times New Roman" w:eastAsia="Times New Roman" w:hAnsi="Times New Roman" w:cs="Times New Roman"/>
          <w:sz w:val="28"/>
          <w:szCs w:val="28"/>
        </w:rPr>
        <w:t xml:space="preserve">Đây là </w:t>
      </w:r>
      <w:r w:rsidR="00F13BB2" w:rsidRPr="00063E96">
        <w:rPr>
          <w:rFonts w:ascii="Times New Roman" w:eastAsia="Times New Roman" w:hAnsi="Times New Roman" w:cs="Times New Roman"/>
          <w:sz w:val="28"/>
          <w:szCs w:val="28"/>
        </w:rPr>
        <w:t>nối</w:t>
      </w:r>
      <w:r w:rsidRPr="00063E96">
        <w:rPr>
          <w:rFonts w:ascii="Times New Roman" w:eastAsia="Times New Roman" w:hAnsi="Times New Roman" w:cs="Times New Roman"/>
          <w:sz w:val="28"/>
          <w:szCs w:val="28"/>
        </w:rPr>
        <w:t xml:space="preserve"> tiếp ý của phần trước. Phần trước giảng </w:t>
      </w:r>
      <w:r w:rsidR="002B42BB" w:rsidRPr="00063E96">
        <w:rPr>
          <w:rFonts w:ascii="Times New Roman" w:eastAsia="Times New Roman" w:hAnsi="Times New Roman" w:cs="Times New Roman"/>
          <w:i/>
          <w:iCs/>
          <w:sz w:val="28"/>
          <w:szCs w:val="28"/>
        </w:rPr>
        <w:t>“</w:t>
      </w:r>
      <w:r w:rsidRPr="00063E96">
        <w:rPr>
          <w:rFonts w:ascii="Times New Roman" w:eastAsia="Times New Roman" w:hAnsi="Times New Roman" w:cs="Times New Roman"/>
          <w:i/>
          <w:iCs/>
          <w:sz w:val="28"/>
          <w:szCs w:val="28"/>
        </w:rPr>
        <w:t>Ly nhất thiết tướng tức danh chư Phật</w:t>
      </w:r>
      <w:r w:rsidR="002B42BB" w:rsidRPr="00063E96">
        <w:rPr>
          <w:rFonts w:ascii="Times New Roman" w:eastAsia="Times New Roman" w:hAnsi="Times New Roman" w:cs="Times New Roman"/>
          <w:i/>
          <w:iCs/>
          <w:sz w:val="28"/>
          <w:szCs w:val="28"/>
        </w:rPr>
        <w:t>”</w:t>
      </w:r>
      <w:r w:rsidRPr="00063E96">
        <w:rPr>
          <w:rFonts w:ascii="Times New Roman" w:eastAsia="Times New Roman" w:hAnsi="Times New Roman" w:cs="Times New Roman"/>
          <w:sz w:val="28"/>
          <w:szCs w:val="28"/>
        </w:rPr>
        <w:t xml:space="preserve"> (Lìa tất cả tướng thì gọi là chư Phật), đây là Phần chứng Phật, Phần chứng Phật nhất định phải tiếp tục không ngừng ly tướng tu Lục độ. Ly tướng tu Lục độ, cũng chính là </w:t>
      </w:r>
      <w:r w:rsidR="002B42BB" w:rsidRPr="00063E96">
        <w:rPr>
          <w:rFonts w:ascii="Times New Roman" w:eastAsia="Times New Roman" w:hAnsi="Times New Roman" w:cs="Times New Roman"/>
          <w:sz w:val="28"/>
          <w:szCs w:val="28"/>
        </w:rPr>
        <w:t>“</w:t>
      </w:r>
      <w:r w:rsidRPr="00063E96">
        <w:rPr>
          <w:rFonts w:ascii="Times New Roman" w:eastAsia="Times New Roman" w:hAnsi="Times New Roman" w:cs="Times New Roman"/>
          <w:sz w:val="28"/>
          <w:szCs w:val="28"/>
        </w:rPr>
        <w:t>Vô công dụng đạo</w:t>
      </w:r>
      <w:r w:rsidR="002B42BB" w:rsidRPr="00063E96">
        <w:rPr>
          <w:rFonts w:ascii="Times New Roman" w:eastAsia="Times New Roman" w:hAnsi="Times New Roman" w:cs="Times New Roman"/>
          <w:sz w:val="28"/>
          <w:szCs w:val="28"/>
        </w:rPr>
        <w:t>”</w:t>
      </w:r>
      <w:r w:rsidRPr="00063E96">
        <w:rPr>
          <w:rFonts w:ascii="Times New Roman" w:eastAsia="Times New Roman" w:hAnsi="Times New Roman" w:cs="Times New Roman"/>
          <w:sz w:val="28"/>
          <w:szCs w:val="28"/>
        </w:rPr>
        <w:t xml:space="preserve"> mà nhà Phật thường nói.</w:t>
      </w:r>
    </w:p>
    <w:p w14:paraId="1515DC55" w14:textId="77777777" w:rsidR="00063E96" w:rsidRPr="00063E96" w:rsidRDefault="008150EB" w:rsidP="00063E96">
      <w:pPr>
        <w:spacing w:after="160" w:line="288" w:lineRule="auto"/>
        <w:ind w:firstLine="540"/>
        <w:jc w:val="both"/>
        <w:rPr>
          <w:rFonts w:ascii="Times New Roman" w:eastAsia="Times New Roman" w:hAnsi="Times New Roman" w:cs="Times New Roman"/>
          <w:sz w:val="28"/>
          <w:szCs w:val="28"/>
        </w:rPr>
      </w:pPr>
      <w:r w:rsidRPr="00063E96">
        <w:rPr>
          <w:rFonts w:ascii="Times New Roman" w:eastAsia="Times New Roman" w:hAnsi="Times New Roman" w:cs="Times New Roman"/>
          <w:sz w:val="28"/>
          <w:szCs w:val="28"/>
        </w:rPr>
        <w:t xml:space="preserve">Phàm phu chúng ta tu hành đều chấp tướng, quý vị có thể lìa được tướng chăng? Không lìa được, khởi tâm động niệm đều là tướng. Hôm nay quý vị lạy </w:t>
      </w:r>
      <w:r w:rsidR="00F13BB2" w:rsidRPr="00063E96">
        <w:rPr>
          <w:rFonts w:ascii="Times New Roman" w:eastAsia="Times New Roman" w:hAnsi="Times New Roman" w:cs="Times New Roman"/>
          <w:sz w:val="28"/>
          <w:szCs w:val="28"/>
        </w:rPr>
        <w:t>Phật được bao nhiêu lạy</w:t>
      </w:r>
      <w:r w:rsidRPr="00063E96">
        <w:rPr>
          <w:rFonts w:ascii="Times New Roman" w:eastAsia="Times New Roman" w:hAnsi="Times New Roman" w:cs="Times New Roman"/>
          <w:sz w:val="28"/>
          <w:szCs w:val="28"/>
        </w:rPr>
        <w:t xml:space="preserve">? </w:t>
      </w:r>
      <w:r w:rsidR="002B42BB" w:rsidRPr="00063E96">
        <w:rPr>
          <w:rFonts w:ascii="Times New Roman" w:eastAsia="Times New Roman" w:hAnsi="Times New Roman" w:cs="Times New Roman"/>
          <w:i/>
          <w:iCs/>
          <w:sz w:val="28"/>
          <w:szCs w:val="28"/>
        </w:rPr>
        <w:t>“</w:t>
      </w:r>
      <w:r w:rsidRPr="00063E96">
        <w:rPr>
          <w:rFonts w:ascii="Times New Roman" w:eastAsia="Times New Roman" w:hAnsi="Times New Roman" w:cs="Times New Roman"/>
          <w:i/>
          <w:iCs/>
          <w:sz w:val="28"/>
          <w:szCs w:val="28"/>
        </w:rPr>
        <w:t xml:space="preserve">Tôi lạy </w:t>
      </w:r>
      <w:r w:rsidR="00F13BB2" w:rsidRPr="00063E96">
        <w:rPr>
          <w:rFonts w:ascii="Times New Roman" w:eastAsia="Times New Roman" w:hAnsi="Times New Roman" w:cs="Times New Roman"/>
          <w:i/>
          <w:iCs/>
          <w:sz w:val="28"/>
          <w:szCs w:val="28"/>
        </w:rPr>
        <w:t>Phật được chừng này lạy</w:t>
      </w:r>
      <w:r w:rsidR="002B42BB" w:rsidRPr="00063E96">
        <w:rPr>
          <w:rFonts w:ascii="Times New Roman" w:eastAsia="Times New Roman" w:hAnsi="Times New Roman" w:cs="Times New Roman"/>
          <w:i/>
          <w:iCs/>
          <w:sz w:val="28"/>
          <w:szCs w:val="28"/>
        </w:rPr>
        <w:t>”</w:t>
      </w:r>
      <w:r w:rsidRPr="00063E96">
        <w:rPr>
          <w:rFonts w:ascii="Times New Roman" w:eastAsia="Times New Roman" w:hAnsi="Times New Roman" w:cs="Times New Roman"/>
          <w:sz w:val="28"/>
          <w:szCs w:val="28"/>
        </w:rPr>
        <w:t xml:space="preserve"> — thế là ngã tướng, nhân tướng, chúng sanh tướng thảy đều đầy đủ. Hôm nay quý vị tụng được bao nhiêu quyển kinh? Hôm nay quý vị niệm được bao nhiêu câu Phật hiệu? Chẳng phải đều đã chấp tướng rồi sao?</w:t>
      </w:r>
    </w:p>
    <w:p w14:paraId="0E3D8FDD" w14:textId="77777777" w:rsidR="00063E96" w:rsidRPr="00063E96" w:rsidRDefault="008150EB" w:rsidP="00063E96">
      <w:pPr>
        <w:spacing w:after="160" w:line="288" w:lineRule="auto"/>
        <w:ind w:firstLine="540"/>
        <w:jc w:val="both"/>
        <w:rPr>
          <w:rFonts w:ascii="Times New Roman" w:eastAsia="Times New Roman" w:hAnsi="Times New Roman" w:cs="Times New Roman"/>
          <w:sz w:val="28"/>
          <w:szCs w:val="28"/>
        </w:rPr>
      </w:pPr>
      <w:r w:rsidRPr="00063E96">
        <w:rPr>
          <w:rFonts w:ascii="Times New Roman" w:eastAsia="Times New Roman" w:hAnsi="Times New Roman" w:cs="Times New Roman"/>
          <w:sz w:val="28"/>
          <w:szCs w:val="28"/>
        </w:rPr>
        <w:t xml:space="preserve">Chúng ta </w:t>
      </w:r>
      <w:r w:rsidR="00F13BB2" w:rsidRPr="00063E96">
        <w:rPr>
          <w:rFonts w:ascii="Times New Roman" w:eastAsia="Times New Roman" w:hAnsi="Times New Roman" w:cs="Times New Roman"/>
          <w:sz w:val="28"/>
          <w:szCs w:val="28"/>
        </w:rPr>
        <w:t>thử</w:t>
      </w:r>
      <w:r w:rsidRPr="00063E96">
        <w:rPr>
          <w:rFonts w:ascii="Times New Roman" w:eastAsia="Times New Roman" w:hAnsi="Times New Roman" w:cs="Times New Roman"/>
          <w:sz w:val="28"/>
          <w:szCs w:val="28"/>
        </w:rPr>
        <w:t xml:space="preserve"> hỏi, Pháp thân Đại sĩ các ngài tu là tu theo cách nào? Các ngài căn bản không hề khởi tâm động niệm, </w:t>
      </w:r>
      <w:r w:rsidR="00F13BB2" w:rsidRPr="00063E96">
        <w:rPr>
          <w:rFonts w:ascii="Times New Roman" w:hAnsi="Times New Roman" w:cs="Times New Roman"/>
          <w:bCs/>
          <w:sz w:val="28"/>
          <w:szCs w:val="28"/>
        </w:rPr>
        <w:t>thì làm gì còn</w:t>
      </w:r>
      <w:r w:rsidR="00F13BB2" w:rsidRPr="00063E96">
        <w:rPr>
          <w:rFonts w:ascii="Times New Roman" w:hAnsi="Times New Roman" w:cs="Times New Roman"/>
          <w:sz w:val="28"/>
          <w:szCs w:val="28"/>
        </w:rPr>
        <w:t xml:space="preserve"> ngôn từ nào có thể diễn tả được nữa</w:t>
      </w:r>
      <w:r w:rsidRPr="00063E96">
        <w:rPr>
          <w:rFonts w:ascii="Times New Roman" w:eastAsia="Times New Roman" w:hAnsi="Times New Roman" w:cs="Times New Roman"/>
          <w:sz w:val="28"/>
          <w:szCs w:val="28"/>
        </w:rPr>
        <w:t>, cảnh giới này rất khó hiểu. Trước đây thầy Lý giảng cho chúng tôi đoạn này, ngài đã đưa ra một ví dụ, thế nhưng ví dụ này đại khái người ở Trung Quốc thì hiểu, chứ người sống ở nước ngoài e rằng đều không có cách nào hiểu được, không thể hội được. Ở nước ngoài khoa học kỹ thuật phát triển, thuyền buồm không còn nữa, nhưng ở nội địa Trung Quốc vẫn còn thuyền buồm.</w:t>
      </w:r>
    </w:p>
    <w:p w14:paraId="1CF090A9" w14:textId="77777777" w:rsidR="00063E96" w:rsidRPr="00063E96" w:rsidRDefault="008150EB" w:rsidP="00063E96">
      <w:pPr>
        <w:spacing w:after="160" w:line="288" w:lineRule="auto"/>
        <w:ind w:firstLine="540"/>
        <w:jc w:val="both"/>
        <w:rPr>
          <w:rFonts w:ascii="Times New Roman" w:eastAsia="Times New Roman" w:hAnsi="Times New Roman" w:cs="Times New Roman"/>
          <w:sz w:val="28"/>
          <w:szCs w:val="28"/>
        </w:rPr>
      </w:pPr>
      <w:r w:rsidRPr="00063E96">
        <w:rPr>
          <w:rFonts w:ascii="Times New Roman" w:eastAsia="Times New Roman" w:hAnsi="Times New Roman" w:cs="Times New Roman"/>
          <w:sz w:val="28"/>
          <w:szCs w:val="28"/>
        </w:rPr>
        <w:t>Thuyền buồm khi sắp cập bờ, cánh buồm đó được hạ xuống thì sức cản sẽ giảm bớt, lúc sắp cập bến phải dùng sào trúc chống thuyền để đẩy nó đến sát bến tàu. Thế nhưng khi sắp tới bến tàu, còn cách chừng mười, hai mươi thước, sào trúc cũng bỏ xuống, thảy đều bỏ xuống hết, chiếc thuyền đó chầm chậm, tự nhiên cập bờ. Thảy đều buông xuống hết, sự tự nhiên cập bờ đó, đấy chính là Vô công dụng đạo. Pháp thân Đại sĩ tu hành chính là như vậy, một chút ý niệm cũng không có, các ngài tu Lục độ vạn hạnh.</w:t>
      </w:r>
    </w:p>
    <w:p w14:paraId="60E2715F" w14:textId="77777777" w:rsidR="00063E96" w:rsidRPr="00063E96" w:rsidRDefault="008150EB" w:rsidP="00063E96">
      <w:pPr>
        <w:spacing w:after="160" w:line="288" w:lineRule="auto"/>
        <w:ind w:firstLine="540"/>
        <w:jc w:val="both"/>
        <w:rPr>
          <w:rFonts w:ascii="Times New Roman" w:eastAsia="Times New Roman" w:hAnsi="Times New Roman" w:cs="Times New Roman"/>
          <w:sz w:val="28"/>
          <w:szCs w:val="28"/>
        </w:rPr>
      </w:pPr>
      <w:r w:rsidRPr="00063E96">
        <w:rPr>
          <w:rFonts w:ascii="Times New Roman" w:eastAsia="Times New Roman" w:hAnsi="Times New Roman" w:cs="Times New Roman"/>
          <w:sz w:val="28"/>
          <w:szCs w:val="28"/>
        </w:rPr>
        <w:lastRenderedPageBreak/>
        <w:t xml:space="preserve">Chúng ta đi thuyền, giương buồm lên là chấp tướng, cầm lấy sào trúc đó để chống cũng vẫn là chấp tướng; thảy đều buông xuống, không chấp tướng nữa, thuyền vẫn tiến về phía trước, ví dụ cho Vô công dụng đạo, chính là cảnh giới như thế, chúng ta không thể tưởng tượng được. Cho nên Pháp thân Đại sĩ tu hành, chúng ta đều không thể tưởng tượng nổi, [nhưng] từ trong ví dụ này có thể thể hội được một chút ý vị. Quyết định không thể tác ý, hoàn toàn tương ưng với Đạo. Đạo gì vậy? Hoàn toàn tương ưng với tự tánh thanh tịnh tâm; cũng chính là công phu các ngài </w:t>
      </w:r>
      <w:r w:rsidR="00F13BB2" w:rsidRPr="00063E96">
        <w:rPr>
          <w:rFonts w:ascii="Times New Roman" w:eastAsia="Times New Roman" w:hAnsi="Times New Roman" w:cs="Times New Roman"/>
          <w:sz w:val="28"/>
          <w:szCs w:val="28"/>
        </w:rPr>
        <w:t>đang dù</w:t>
      </w:r>
      <w:r w:rsidRPr="00063E96">
        <w:rPr>
          <w:rFonts w:ascii="Times New Roman" w:eastAsia="Times New Roman" w:hAnsi="Times New Roman" w:cs="Times New Roman"/>
          <w:sz w:val="28"/>
          <w:szCs w:val="28"/>
        </w:rPr>
        <w:t>ng, các ngài tu Lục độ vạn hạnh, tự hành hóa tha, mảy may không làm ô nhiễm đến thanh tịnh tâm. Mảy may không nhiễm chính là quyết định không có phân biệt, không có chấp trước, không có vọng tưởng.</w:t>
      </w:r>
    </w:p>
    <w:p w14:paraId="08E2B48F" w14:textId="77777777" w:rsidR="00063E96" w:rsidRPr="00063E96" w:rsidRDefault="008150EB" w:rsidP="00063E96">
      <w:pPr>
        <w:spacing w:after="160" w:line="288" w:lineRule="auto"/>
        <w:ind w:firstLine="540"/>
        <w:jc w:val="both"/>
        <w:rPr>
          <w:rFonts w:ascii="Times New Roman" w:eastAsia="Times New Roman" w:hAnsi="Times New Roman" w:cs="Times New Roman"/>
          <w:sz w:val="28"/>
          <w:szCs w:val="28"/>
        </w:rPr>
      </w:pPr>
      <w:r w:rsidRPr="00063E96">
        <w:rPr>
          <w:rFonts w:ascii="Times New Roman" w:eastAsia="Times New Roman" w:hAnsi="Times New Roman" w:cs="Times New Roman"/>
          <w:sz w:val="28"/>
          <w:szCs w:val="28"/>
        </w:rPr>
        <w:t xml:space="preserve">Chúng ta ngày nay tu hành tự hành hóa tha, vẫn là có phân biệt, có chấp trước, có vọng tưởng, đây chính là không thể chứng quả. Chúng ta không thể trở thành </w:t>
      </w:r>
      <w:r w:rsidR="00F13BB2" w:rsidRPr="00063E96">
        <w:rPr>
          <w:rFonts w:ascii="Times New Roman" w:hAnsi="Times New Roman" w:cs="Times New Roman"/>
          <w:sz w:val="28"/>
          <w:szCs w:val="28"/>
        </w:rPr>
        <w:t>một vị Phật</w:t>
      </w:r>
      <w:r w:rsidRPr="00063E96">
        <w:rPr>
          <w:rFonts w:ascii="Times New Roman" w:eastAsia="Times New Roman" w:hAnsi="Times New Roman" w:cs="Times New Roman"/>
          <w:sz w:val="28"/>
          <w:szCs w:val="28"/>
        </w:rPr>
        <w:t>, không chứng được Viên Sơ trụ, chẳng những Viên Sơ trụ không có phần, mà Tiểu thừa Tu-đà-hoàn cũng không có phần. Trong pháp Đại thừa, Bồ-tát Sơ tín vị đều không có phần; Thập tín, Thập trụ, Thập hạnh, Thập hồi hướng, Bồ-tát Sơ tín vị chúng ta đều không có phần. Ngày nay chúng ta nếu như thực sự nỗ lực làm, cũng chẳng qua chỉ là Tín tướng Bồ-tát mà trong kinh nói đến mà thôi.</w:t>
      </w:r>
    </w:p>
    <w:p w14:paraId="0347029D" w14:textId="37FBBF4B" w:rsidR="00B70B1D" w:rsidRPr="00063E96" w:rsidRDefault="008150EB" w:rsidP="00063E96">
      <w:pPr>
        <w:spacing w:after="160" w:line="288" w:lineRule="auto"/>
        <w:ind w:firstLine="540"/>
        <w:jc w:val="both"/>
        <w:rPr>
          <w:rFonts w:ascii="Times New Roman" w:hAnsi="Times New Roman" w:cs="Times New Roman"/>
          <w:sz w:val="28"/>
        </w:rPr>
      </w:pPr>
      <w:r w:rsidRPr="00063E96">
        <w:rPr>
          <w:rFonts w:ascii="Times New Roman" w:eastAsia="Times New Roman" w:hAnsi="Times New Roman" w:cs="Times New Roman"/>
          <w:sz w:val="28"/>
          <w:szCs w:val="28"/>
        </w:rPr>
        <w:t xml:space="preserve">Tín tướng Bồ-tát là gì? Là lớp một của trường mẫu giáo, không được tính là cấp học. Bồ-tát Sơ tín vị là học sinh lớp một, được tính là cấp học rồi, là có thành tựu rồi, trường mẫu giáo không được tính, điều này chúng ta không thể không biết. Qua đó mới biết tu học Phật pháp không hề dễ dàng, thế nhưng Tín tướng Bồ-tát niệm Phật cầu sanh Tịnh độ, phẩm vị lại không hề thấp. </w:t>
      </w:r>
      <w:r w:rsidR="00F13BB2" w:rsidRPr="00063E96">
        <w:rPr>
          <w:rFonts w:ascii="Times New Roman" w:eastAsia="Times New Roman" w:hAnsi="Times New Roman" w:cs="Times New Roman"/>
          <w:sz w:val="28"/>
          <w:szCs w:val="28"/>
        </w:rPr>
        <w:t>Hoàn toàn làm được</w:t>
      </w:r>
      <w:r w:rsidRPr="00063E96">
        <w:rPr>
          <w:rFonts w:ascii="Times New Roman" w:eastAsia="Times New Roman" w:hAnsi="Times New Roman" w:cs="Times New Roman"/>
          <w:sz w:val="28"/>
          <w:szCs w:val="28"/>
        </w:rPr>
        <w:t>! Ngoại trừ con đường này ra, đều không có cách nào khác, đều không thể thành tựu. Chỉ có niệm Phật cầu sanh Tịnh độ, thì vẫn có thể đạt được phẩm vị tương đối cao, điều này cho thấy sự thù thắng của pháp môn Tịnh độ.</w:t>
      </w:r>
    </w:p>
    <w:sectPr w:rsidR="00B70B1D" w:rsidRPr="00063E96" w:rsidSect="00063E9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38B6B" w14:textId="77777777" w:rsidR="00063E96" w:rsidRDefault="00063E96" w:rsidP="00063E96">
      <w:pPr>
        <w:spacing w:after="0" w:line="240" w:lineRule="auto"/>
      </w:pPr>
      <w:r>
        <w:separator/>
      </w:r>
    </w:p>
  </w:endnote>
  <w:endnote w:type="continuationSeparator" w:id="0">
    <w:p w14:paraId="5F00B63D" w14:textId="77777777" w:rsidR="00063E96" w:rsidRDefault="00063E96" w:rsidP="00063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4A6DF" w14:textId="77777777" w:rsidR="00063E96" w:rsidRDefault="00063E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EB6C3" w14:textId="395635DF" w:rsidR="00063E96" w:rsidRPr="00063E96" w:rsidRDefault="00063E96" w:rsidP="00063E96">
    <w:pPr>
      <w:pStyle w:val="Footer"/>
      <w:tabs>
        <w:tab w:val="clear" w:pos="4513"/>
        <w:tab w:val="clear" w:pos="9026"/>
      </w:tabs>
      <w:jc w:val="center"/>
      <w:rPr>
        <w:rFonts w:ascii="Times New Roman" w:hAnsi="Times New Roman" w:cs="Times New Roman"/>
        <w:sz w:val="24"/>
      </w:rPr>
    </w:pPr>
    <w:r w:rsidRPr="00063E96">
      <w:rPr>
        <w:rFonts w:ascii="Times New Roman" w:hAnsi="Times New Roman" w:cs="Times New Roman"/>
        <w:sz w:val="24"/>
      </w:rPr>
      <w:fldChar w:fldCharType="begin"/>
    </w:r>
    <w:r w:rsidRPr="00063E96">
      <w:rPr>
        <w:rFonts w:ascii="Times New Roman" w:hAnsi="Times New Roman" w:cs="Times New Roman"/>
        <w:sz w:val="24"/>
      </w:rPr>
      <w:instrText xml:space="preserve"> PAGE  \* MERGEFORMAT </w:instrText>
    </w:r>
    <w:r w:rsidRPr="00063E96">
      <w:rPr>
        <w:rFonts w:ascii="Times New Roman" w:hAnsi="Times New Roman" w:cs="Times New Roman"/>
        <w:sz w:val="24"/>
      </w:rPr>
      <w:fldChar w:fldCharType="separate"/>
    </w:r>
    <w:r w:rsidRPr="00063E96">
      <w:rPr>
        <w:rFonts w:ascii="Times New Roman" w:hAnsi="Times New Roman" w:cs="Times New Roman"/>
        <w:noProof/>
        <w:sz w:val="24"/>
      </w:rPr>
      <w:t>1</w:t>
    </w:r>
    <w:r w:rsidRPr="00063E9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CE230" w14:textId="77777777" w:rsidR="00063E96" w:rsidRDefault="00063E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B8C57" w14:textId="77777777" w:rsidR="00063E96" w:rsidRDefault="00063E96" w:rsidP="00063E96">
      <w:pPr>
        <w:spacing w:after="0" w:line="240" w:lineRule="auto"/>
      </w:pPr>
      <w:r>
        <w:separator/>
      </w:r>
    </w:p>
  </w:footnote>
  <w:footnote w:type="continuationSeparator" w:id="0">
    <w:p w14:paraId="0973A3BA" w14:textId="77777777" w:rsidR="00063E96" w:rsidRDefault="00063E96" w:rsidP="00063E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18043" w14:textId="77777777" w:rsidR="00063E96" w:rsidRDefault="00063E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3838C" w14:textId="77777777" w:rsidR="00063E96" w:rsidRDefault="00063E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B1177" w14:textId="77777777" w:rsidR="00063E96" w:rsidRDefault="00063E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52F3"/>
    <w:rsid w:val="000352CE"/>
    <w:rsid w:val="00063E96"/>
    <w:rsid w:val="00184AA4"/>
    <w:rsid w:val="00213CAC"/>
    <w:rsid w:val="002B42BB"/>
    <w:rsid w:val="004A52F3"/>
    <w:rsid w:val="0079251A"/>
    <w:rsid w:val="00806B7D"/>
    <w:rsid w:val="008150EB"/>
    <w:rsid w:val="00B143B7"/>
    <w:rsid w:val="00B70B1D"/>
    <w:rsid w:val="00BF74C4"/>
    <w:rsid w:val="00F13BB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5ED1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150E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150E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150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7">
    <w:name w:val="citation-17"/>
    <w:basedOn w:val="DefaultParagraphFont"/>
    <w:rsid w:val="008150EB"/>
  </w:style>
  <w:style w:type="character" w:customStyle="1" w:styleId="citation-16">
    <w:name w:val="citation-16"/>
    <w:basedOn w:val="DefaultParagraphFont"/>
    <w:rsid w:val="008150EB"/>
  </w:style>
  <w:style w:type="character" w:customStyle="1" w:styleId="citation-15">
    <w:name w:val="citation-15"/>
    <w:basedOn w:val="DefaultParagraphFont"/>
    <w:rsid w:val="008150EB"/>
  </w:style>
  <w:style w:type="character" w:customStyle="1" w:styleId="citation-14">
    <w:name w:val="citation-14"/>
    <w:basedOn w:val="DefaultParagraphFont"/>
    <w:rsid w:val="008150EB"/>
  </w:style>
  <w:style w:type="character" w:customStyle="1" w:styleId="citation-13">
    <w:name w:val="citation-13"/>
    <w:basedOn w:val="DefaultParagraphFont"/>
    <w:rsid w:val="008150EB"/>
  </w:style>
  <w:style w:type="character" w:customStyle="1" w:styleId="citation-12">
    <w:name w:val="citation-12"/>
    <w:basedOn w:val="DefaultParagraphFont"/>
    <w:rsid w:val="008150EB"/>
  </w:style>
  <w:style w:type="character" w:customStyle="1" w:styleId="citation-11">
    <w:name w:val="citation-11"/>
    <w:basedOn w:val="DefaultParagraphFont"/>
    <w:rsid w:val="008150EB"/>
  </w:style>
  <w:style w:type="character" w:customStyle="1" w:styleId="citation-10">
    <w:name w:val="citation-10"/>
    <w:basedOn w:val="DefaultParagraphFont"/>
    <w:rsid w:val="008150EB"/>
  </w:style>
  <w:style w:type="character" w:customStyle="1" w:styleId="citation-9">
    <w:name w:val="citation-9"/>
    <w:basedOn w:val="DefaultParagraphFont"/>
    <w:rsid w:val="008150EB"/>
  </w:style>
  <w:style w:type="paragraph" w:styleId="Header">
    <w:name w:val="header"/>
    <w:basedOn w:val="Normal"/>
    <w:link w:val="HeaderChar"/>
    <w:uiPriority w:val="99"/>
    <w:unhideWhenUsed/>
    <w:rsid w:val="00063E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3E96"/>
  </w:style>
  <w:style w:type="paragraph" w:styleId="Footer">
    <w:name w:val="footer"/>
    <w:basedOn w:val="Normal"/>
    <w:link w:val="FooterChar"/>
    <w:uiPriority w:val="99"/>
    <w:unhideWhenUsed/>
    <w:rsid w:val="00063E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3E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4471007">
      <w:bodyDiv w:val="1"/>
      <w:marLeft w:val="0"/>
      <w:marRight w:val="0"/>
      <w:marTop w:val="0"/>
      <w:marBottom w:val="0"/>
      <w:divBdr>
        <w:top w:val="none" w:sz="0" w:space="0" w:color="auto"/>
        <w:left w:val="none" w:sz="0" w:space="0" w:color="auto"/>
        <w:bottom w:val="none" w:sz="0" w:space="0" w:color="auto"/>
        <w:right w:val="none" w:sz="0" w:space="0" w:color="auto"/>
      </w:divBdr>
      <w:divsChild>
        <w:div w:id="1589076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2026-04-22T04:01:00Z</dcterms:created>
  <dcterms:modified xsi:type="dcterms:W3CDTF">2026-10-23T03:22:00Z</dcterms:modified>
</cp:coreProperties>
</file>